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45" w:rsidRDefault="00771158">
      <w:r>
        <w:rPr>
          <w:rFonts w:ascii="Arial" w:hAnsi="Arial" w:cs="Arial"/>
          <w:color w:val="000000"/>
          <w:sz w:val="21"/>
          <w:szCs w:val="21"/>
          <w:shd w:val="clear" w:color="auto" w:fill="FFFFFF"/>
        </w:rPr>
        <w:t>Изменения в Правила противопожарного режима в Российской Федерации: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r>
        <w:rPr>
          <w:rFonts w:ascii="Arial" w:hAnsi="Arial" w:cs="Arial"/>
          <w:color w:val="000000"/>
          <w:sz w:val="21"/>
          <w:szCs w:val="21"/>
        </w:rPr>
        <w:br/>
      </w:r>
      <w:r>
        <w:rPr>
          <w:rFonts w:ascii="Arial" w:hAnsi="Arial" w:cs="Arial"/>
          <w:color w:val="000000"/>
          <w:sz w:val="21"/>
          <w:szCs w:val="21"/>
          <w:shd w:val="clear" w:color="auto" w:fill="FFFFFF"/>
        </w:rPr>
        <w:t>а) детей в мансардных помещениях зданий и сооружений IV и V степеней огнестойкости, а также класса конструктивной пожарной опасности С</w:t>
      </w:r>
      <w:proofErr w:type="gramStart"/>
      <w:r>
        <w:rPr>
          <w:rFonts w:ascii="Arial" w:hAnsi="Arial" w:cs="Arial"/>
          <w:color w:val="000000"/>
          <w:sz w:val="21"/>
          <w:szCs w:val="21"/>
          <w:shd w:val="clear" w:color="auto" w:fill="FFFFFF"/>
        </w:rPr>
        <w:t>2</w:t>
      </w:r>
      <w:proofErr w:type="gramEnd"/>
      <w:r>
        <w:rPr>
          <w:rFonts w:ascii="Arial" w:hAnsi="Arial" w:cs="Arial"/>
          <w:color w:val="000000"/>
          <w:sz w:val="21"/>
          <w:szCs w:val="21"/>
          <w:shd w:val="clear" w:color="auto" w:fill="FFFFFF"/>
        </w:rPr>
        <w:t xml:space="preserve"> и С3;</w:t>
      </w:r>
      <w:r>
        <w:rPr>
          <w:rFonts w:ascii="Arial" w:hAnsi="Arial" w:cs="Arial"/>
          <w:color w:val="000000"/>
          <w:sz w:val="21"/>
          <w:szCs w:val="21"/>
        </w:rPr>
        <w:br/>
      </w:r>
      <w:r>
        <w:rPr>
          <w:rFonts w:ascii="Arial" w:hAnsi="Arial" w:cs="Arial"/>
          <w:color w:val="000000"/>
          <w:sz w:val="21"/>
          <w:szCs w:val="21"/>
          <w:shd w:val="clear" w:color="auto" w:fill="FFFFFF"/>
        </w:rPr>
        <w:t>б) более 50 детей в помещениях зданий и сооружений IV и V степеней огнестойкости, а также класса конструктивной пожарной опасности С2 и С3;</w:t>
      </w:r>
      <w:r>
        <w:rPr>
          <w:rFonts w:ascii="Arial" w:hAnsi="Arial" w:cs="Arial"/>
          <w:color w:val="000000"/>
          <w:sz w:val="21"/>
          <w:szCs w:val="21"/>
        </w:rPr>
        <w:br/>
      </w:r>
      <w:r>
        <w:rPr>
          <w:rFonts w:ascii="Arial" w:hAnsi="Arial" w:cs="Arial"/>
          <w:color w:val="000000"/>
          <w:sz w:val="21"/>
          <w:szCs w:val="21"/>
          <w:shd w:val="clear" w:color="auto" w:fill="FFFFFF"/>
        </w:rPr>
        <w:t>в) детей на этаже с одним эвакуационным выходом.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r>
        <w:rPr>
          <w:rFonts w:ascii="Arial" w:hAnsi="Arial" w:cs="Arial"/>
          <w:color w:val="000000"/>
          <w:sz w:val="21"/>
          <w:szCs w:val="21"/>
        </w:rPr>
        <w:br/>
      </w:r>
      <w:r>
        <w:rPr>
          <w:rFonts w:ascii="Arial" w:hAnsi="Arial" w:cs="Arial"/>
          <w:color w:val="000000"/>
          <w:sz w:val="21"/>
          <w:szCs w:val="21"/>
          <w:shd w:val="clear" w:color="auto" w:fill="FFFFFF"/>
        </w:rPr>
        <w:t>Границы уборки территорий определяются границами земельного участка на основании кадастрового или межевого плана</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shd w:val="clear" w:color="auto" w:fill="FFFFFF"/>
        </w:rPr>
        <w:t>(</w:t>
      </w:r>
      <w:proofErr w:type="gramStart"/>
      <w:r>
        <w:rPr>
          <w:rFonts w:ascii="Arial" w:hAnsi="Arial" w:cs="Arial"/>
          <w:color w:val="000000"/>
          <w:sz w:val="21"/>
          <w:szCs w:val="21"/>
          <w:shd w:val="clear" w:color="auto" w:fill="FFFFFF"/>
        </w:rPr>
        <w:t>п</w:t>
      </w:r>
      <w:proofErr w:type="gramEnd"/>
      <w:r>
        <w:rPr>
          <w:rFonts w:ascii="Arial" w:hAnsi="Arial" w:cs="Arial"/>
          <w:color w:val="000000"/>
          <w:sz w:val="21"/>
          <w:szCs w:val="21"/>
          <w:shd w:val="clear" w:color="auto" w:fill="FFFFFF"/>
        </w:rPr>
        <w:t>. 17(1) введен Постановлением Правительства РФ от 30.12.2017 № 1717)</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18. Запрещается на территориях, прилегающих к объектам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23. </w:t>
      </w:r>
      <w:proofErr w:type="gramStart"/>
      <w:r>
        <w:rPr>
          <w:rFonts w:ascii="Arial" w:hAnsi="Arial" w:cs="Arial"/>
          <w:color w:val="000000"/>
          <w:sz w:val="21"/>
          <w:szCs w:val="21"/>
          <w:shd w:val="clear" w:color="auto" w:fill="FFFFFF"/>
        </w:rPr>
        <w:t>На объектах защиты запрещается:</w:t>
      </w:r>
      <w:r>
        <w:rPr>
          <w:rFonts w:ascii="Arial" w:hAnsi="Arial" w:cs="Arial"/>
          <w:color w:val="000000"/>
          <w:sz w:val="21"/>
          <w:szCs w:val="21"/>
        </w:rPr>
        <w:br/>
      </w:r>
      <w:r>
        <w:rPr>
          <w:rFonts w:ascii="Arial" w:hAnsi="Arial" w:cs="Arial"/>
          <w:color w:val="000000"/>
          <w:sz w:val="21"/>
          <w:szCs w:val="21"/>
          <w:shd w:val="clear" w:color="auto" w:fill="FFFFFF"/>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Pr>
          <w:rFonts w:ascii="Arial" w:hAnsi="Arial" w:cs="Arial"/>
          <w:color w:val="000000"/>
          <w:sz w:val="21"/>
          <w:szCs w:val="21"/>
          <w:shd w:val="clear" w:color="auto" w:fill="FFFFFF"/>
        </w:rPr>
        <w:t>пожаровзрывоопасные</w:t>
      </w:r>
      <w:proofErr w:type="spellEnd"/>
      <w:r>
        <w:rPr>
          <w:rFonts w:ascii="Arial" w:hAnsi="Arial" w:cs="Arial"/>
          <w:color w:val="000000"/>
          <w:sz w:val="21"/>
          <w:szCs w:val="21"/>
          <w:shd w:val="clear" w:color="auto" w:fill="FFFFFF"/>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r>
        <w:rPr>
          <w:rFonts w:ascii="Arial" w:hAnsi="Arial" w:cs="Arial"/>
          <w:color w:val="000000"/>
          <w:sz w:val="21"/>
          <w:szCs w:val="21"/>
        </w:rPr>
        <w:br/>
      </w:r>
      <w:r>
        <w:rPr>
          <w:rFonts w:ascii="Arial" w:hAnsi="Arial" w:cs="Arial"/>
          <w:color w:val="000000"/>
          <w:sz w:val="21"/>
          <w:szCs w:val="21"/>
          <w:shd w:val="clear" w:color="auto" w:fill="FFFFFF"/>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r>
        <w:rPr>
          <w:rFonts w:ascii="Arial" w:hAnsi="Arial" w:cs="Arial"/>
          <w:color w:val="000000"/>
          <w:sz w:val="21"/>
          <w:szCs w:val="21"/>
        </w:rPr>
        <w:br/>
      </w:r>
      <w:r>
        <w:rPr>
          <w:rFonts w:ascii="Arial" w:hAnsi="Arial" w:cs="Arial"/>
          <w:color w:val="000000"/>
          <w:sz w:val="21"/>
          <w:szCs w:val="21"/>
          <w:shd w:val="clear" w:color="auto" w:fill="FFFFFF"/>
        </w:rPr>
        <w:t>в) размещать и эксплуатировать в лифтовых холлах кладовые, киоски, ларьки и другие подобные помещения, а также хранить горючие материалы;</w:t>
      </w:r>
      <w:r>
        <w:rPr>
          <w:rFonts w:ascii="Arial" w:hAnsi="Arial" w:cs="Arial"/>
          <w:color w:val="000000"/>
          <w:sz w:val="21"/>
          <w:szCs w:val="21"/>
        </w:rPr>
        <w:br/>
      </w:r>
      <w:r>
        <w:rPr>
          <w:rFonts w:ascii="Arial" w:hAnsi="Arial" w:cs="Arial"/>
          <w:color w:val="000000"/>
          <w:sz w:val="21"/>
          <w:szCs w:val="21"/>
          <w:shd w:val="clear" w:color="auto" w:fill="FFFFFF"/>
        </w:rPr>
        <w:t>г) утратил силу. </w:t>
      </w:r>
      <w:r>
        <w:rPr>
          <w:rFonts w:ascii="Arial" w:hAnsi="Arial" w:cs="Arial"/>
          <w:color w:val="000000"/>
          <w:sz w:val="21"/>
          <w:szCs w:val="21"/>
        </w:rPr>
        <w:br/>
      </w:r>
      <w:r>
        <w:rPr>
          <w:rFonts w:ascii="Arial" w:hAnsi="Arial" w:cs="Arial"/>
          <w:color w:val="000000"/>
          <w:sz w:val="21"/>
          <w:szCs w:val="21"/>
          <w:shd w:val="clear" w:color="auto" w:fill="FFFFFF"/>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r>
        <w:rPr>
          <w:rFonts w:ascii="Arial" w:hAnsi="Arial" w:cs="Arial"/>
          <w:color w:val="000000"/>
          <w:sz w:val="21"/>
          <w:szCs w:val="21"/>
        </w:rPr>
        <w:br/>
      </w:r>
      <w:proofErr w:type="gramStart"/>
      <w:r>
        <w:rPr>
          <w:rFonts w:ascii="Arial" w:hAnsi="Arial" w:cs="Arial"/>
          <w:color w:val="000000"/>
          <w:sz w:val="21"/>
          <w:szCs w:val="21"/>
          <w:shd w:val="clear" w:color="auto" w:fill="FFFFFF"/>
        </w:rPr>
        <w:t>е) утратил силу.</w:t>
      </w:r>
      <w:r>
        <w:rPr>
          <w:rFonts w:ascii="Arial" w:hAnsi="Arial" w:cs="Arial"/>
          <w:color w:val="000000"/>
          <w:sz w:val="21"/>
          <w:szCs w:val="21"/>
        </w:rPr>
        <w:br/>
      </w:r>
      <w:r>
        <w:rPr>
          <w:rFonts w:ascii="Arial" w:hAnsi="Arial" w:cs="Arial"/>
          <w:color w:val="000000"/>
          <w:sz w:val="21"/>
          <w:szCs w:val="21"/>
          <w:shd w:val="clear" w:color="auto" w:fill="FFFFFF"/>
        </w:rPr>
        <w:t xml:space="preserve">ж) размещать мебель, оборудование и другие предметы на подходах к пожарным кранам </w:t>
      </w:r>
      <w:r>
        <w:rPr>
          <w:rFonts w:ascii="Arial" w:hAnsi="Arial" w:cs="Arial"/>
          <w:color w:val="000000"/>
          <w:sz w:val="21"/>
          <w:szCs w:val="21"/>
          <w:shd w:val="clear" w:color="auto" w:fill="FFFFFF"/>
        </w:rPr>
        <w:lastRenderedPageBreak/>
        <w:t xml:space="preserve">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Pr>
          <w:rFonts w:ascii="Arial" w:hAnsi="Arial" w:cs="Arial"/>
          <w:color w:val="000000"/>
          <w:sz w:val="21"/>
          <w:szCs w:val="21"/>
          <w:shd w:val="clear" w:color="auto" w:fill="FFFFFF"/>
        </w:rPr>
        <w:t>межбалконные</w:t>
      </w:r>
      <w:proofErr w:type="spellEnd"/>
      <w:r>
        <w:rPr>
          <w:rFonts w:ascii="Arial" w:hAnsi="Arial" w:cs="Arial"/>
          <w:color w:val="000000"/>
          <w:sz w:val="21"/>
          <w:szCs w:val="21"/>
          <w:shd w:val="clear" w:color="auto" w:fill="FFFFFF"/>
        </w:rPr>
        <w:t xml:space="preserve"> лестницы, а также заваривать люки на балконах и лоджиях квартир;</w:t>
      </w:r>
      <w:proofErr w:type="gramEnd"/>
      <w:r>
        <w:rPr>
          <w:rFonts w:ascii="Arial" w:hAnsi="Arial" w:cs="Arial"/>
          <w:color w:val="000000"/>
          <w:sz w:val="21"/>
          <w:szCs w:val="21"/>
        </w:rPr>
        <w:br/>
      </w:r>
      <w:r>
        <w:rPr>
          <w:rFonts w:ascii="Arial" w:hAnsi="Arial" w:cs="Arial"/>
          <w:color w:val="000000"/>
          <w:sz w:val="21"/>
          <w:szCs w:val="21"/>
          <w:shd w:val="clear" w:color="auto" w:fill="FFFFFF"/>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r>
        <w:rPr>
          <w:rFonts w:ascii="Arial" w:hAnsi="Arial" w:cs="Arial"/>
          <w:color w:val="000000"/>
          <w:sz w:val="21"/>
          <w:szCs w:val="21"/>
        </w:rPr>
        <w:br/>
      </w:r>
      <w:r>
        <w:rPr>
          <w:rFonts w:ascii="Arial" w:hAnsi="Arial" w:cs="Arial"/>
          <w:color w:val="000000"/>
          <w:sz w:val="21"/>
          <w:szCs w:val="21"/>
          <w:shd w:val="clear" w:color="auto" w:fill="FFFFFF"/>
        </w:rPr>
        <w:t>и) остеклять балконы, лоджии и галереи, ведущие к незадымляемым лестничным клеткам;</w:t>
      </w:r>
      <w:r>
        <w:rPr>
          <w:rFonts w:ascii="Arial" w:hAnsi="Arial" w:cs="Arial"/>
          <w:color w:val="000000"/>
          <w:sz w:val="21"/>
          <w:szCs w:val="21"/>
        </w:rPr>
        <w:br/>
      </w:r>
      <w:proofErr w:type="gramStart"/>
      <w:r>
        <w:rPr>
          <w:rFonts w:ascii="Arial" w:hAnsi="Arial" w:cs="Arial"/>
          <w:color w:val="000000"/>
          <w:sz w:val="21"/>
          <w:szCs w:val="21"/>
          <w:shd w:val="clear" w:color="auto" w:fill="FFFFFF"/>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r>
        <w:rPr>
          <w:rFonts w:ascii="Arial" w:hAnsi="Arial" w:cs="Arial"/>
          <w:color w:val="000000"/>
          <w:sz w:val="21"/>
          <w:szCs w:val="21"/>
        </w:rPr>
        <w:br/>
      </w:r>
      <w:r>
        <w:rPr>
          <w:rFonts w:ascii="Arial" w:hAnsi="Arial" w:cs="Arial"/>
          <w:color w:val="000000"/>
          <w:sz w:val="21"/>
          <w:szCs w:val="21"/>
          <w:shd w:val="clear" w:color="auto" w:fill="FFFFFF"/>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метала;</w:t>
      </w:r>
      <w:proofErr w:type="gramEnd"/>
      <w:r>
        <w:rPr>
          <w:rFonts w:ascii="Arial" w:hAnsi="Arial" w:cs="Arial"/>
          <w:color w:val="000000"/>
          <w:sz w:val="21"/>
          <w:szCs w:val="21"/>
        </w:rPr>
        <w:br/>
      </w:r>
      <w:r>
        <w:rPr>
          <w:rFonts w:ascii="Arial" w:hAnsi="Arial" w:cs="Arial"/>
          <w:color w:val="000000"/>
          <w:sz w:val="21"/>
          <w:szCs w:val="21"/>
          <w:shd w:val="clear" w:color="auto" w:fill="FFFFFF"/>
        </w:rPr>
        <w:t>м) устанавливать в лестничных клетках внешние блоки кондиционеров;</w:t>
      </w:r>
      <w:r>
        <w:rPr>
          <w:rFonts w:ascii="Arial" w:hAnsi="Arial" w:cs="Arial"/>
          <w:color w:val="000000"/>
          <w:sz w:val="21"/>
          <w:szCs w:val="21"/>
        </w:rPr>
        <w:br/>
      </w:r>
      <w:r>
        <w:rPr>
          <w:rFonts w:ascii="Arial" w:hAnsi="Arial" w:cs="Arial"/>
          <w:color w:val="000000"/>
          <w:sz w:val="21"/>
          <w:szCs w:val="21"/>
          <w:shd w:val="clear" w:color="auto" w:fill="FFFFFF"/>
        </w:rPr>
        <w:t>н) загромождать и закрывать проходы к местам крепления спасательных устройств;</w:t>
      </w:r>
      <w:r>
        <w:rPr>
          <w:rFonts w:ascii="Arial" w:hAnsi="Arial" w:cs="Arial"/>
          <w:color w:val="000000"/>
          <w:sz w:val="21"/>
          <w:szCs w:val="21"/>
        </w:rPr>
        <w:br/>
      </w:r>
      <w:proofErr w:type="gramStart"/>
      <w:r>
        <w:rPr>
          <w:rFonts w:ascii="Arial" w:hAnsi="Arial" w:cs="Arial"/>
          <w:color w:val="000000"/>
          <w:sz w:val="21"/>
          <w:szCs w:val="21"/>
          <w:shd w:val="clear" w:color="auto" w:fill="FFFFFF"/>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36.</w:t>
      </w:r>
      <w:proofErr w:type="gram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При эксплуатации эвакуационных путей, эвакуационных и аварийных выходов запрещается:</w:t>
      </w:r>
      <w:r>
        <w:rPr>
          <w:rFonts w:ascii="Arial" w:hAnsi="Arial" w:cs="Arial"/>
          <w:color w:val="000000"/>
          <w:sz w:val="21"/>
          <w:szCs w:val="21"/>
        </w:rPr>
        <w:br/>
      </w:r>
      <w:r>
        <w:rPr>
          <w:rFonts w:ascii="Arial" w:hAnsi="Arial" w:cs="Arial"/>
          <w:color w:val="000000"/>
          <w:sz w:val="21"/>
          <w:szCs w:val="21"/>
          <w:shd w:val="clear" w:color="auto" w:fill="FFFFFF"/>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w:t>
      </w:r>
      <w:proofErr w:type="gramEnd"/>
      <w:r>
        <w:rPr>
          <w:rFonts w:ascii="Arial" w:hAnsi="Arial" w:cs="Arial"/>
          <w:color w:val="000000"/>
          <w:sz w:val="21"/>
          <w:szCs w:val="21"/>
          <w:shd w:val="clear" w:color="auto" w:fill="FFFFFF"/>
        </w:rPr>
        <w:t xml:space="preserve">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r>
        <w:rPr>
          <w:rFonts w:ascii="Arial" w:hAnsi="Arial" w:cs="Arial"/>
          <w:color w:val="000000"/>
          <w:sz w:val="21"/>
          <w:szCs w:val="21"/>
        </w:rPr>
        <w:br/>
      </w:r>
      <w:proofErr w:type="gramStart"/>
      <w:r>
        <w:rPr>
          <w:rFonts w:ascii="Arial" w:hAnsi="Arial" w:cs="Arial"/>
          <w:color w:val="000000"/>
          <w:sz w:val="21"/>
          <w:szCs w:val="21"/>
          <w:shd w:val="clear" w:color="auto" w:fill="FFFFFF"/>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37(1).</w:t>
      </w:r>
      <w:proofErr w:type="gramEnd"/>
      <w:r>
        <w:rPr>
          <w:rFonts w:ascii="Arial" w:hAnsi="Arial" w:cs="Arial"/>
          <w:color w:val="000000"/>
          <w:sz w:val="21"/>
          <w:szCs w:val="21"/>
          <w:shd w:val="clear" w:color="auto" w:fill="FFFFFF"/>
        </w:rPr>
        <w:t xml:space="preserve"> Руководитель организации обеспечивает исправное состояние механизмов для </w:t>
      </w:r>
      <w:proofErr w:type="spellStart"/>
      <w:r>
        <w:rPr>
          <w:rFonts w:ascii="Arial" w:hAnsi="Arial" w:cs="Arial"/>
          <w:color w:val="000000"/>
          <w:sz w:val="21"/>
          <w:szCs w:val="21"/>
          <w:shd w:val="clear" w:color="auto" w:fill="FFFFFF"/>
        </w:rPr>
        <w:t>самозакрывания</w:t>
      </w:r>
      <w:proofErr w:type="spellEnd"/>
      <w:r>
        <w:rPr>
          <w:rFonts w:ascii="Arial" w:hAnsi="Arial" w:cs="Arial"/>
          <w:color w:val="000000"/>
          <w:sz w:val="21"/>
          <w:szCs w:val="21"/>
          <w:shd w:val="clear" w:color="auto" w:fill="FFFFFF"/>
        </w:rPr>
        <w:t xml:space="preserve"> противопожарных дверей.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40(1). Транспаранты и баннеры, размещаемые на фасадах зданий и сооружений, выполняются из негорючих или </w:t>
      </w:r>
      <w:proofErr w:type="spellStart"/>
      <w:r>
        <w:rPr>
          <w:rFonts w:ascii="Arial" w:hAnsi="Arial" w:cs="Arial"/>
          <w:color w:val="000000"/>
          <w:sz w:val="21"/>
          <w:szCs w:val="21"/>
          <w:shd w:val="clear" w:color="auto" w:fill="FFFFFF"/>
        </w:rPr>
        <w:t>трудногорючих</w:t>
      </w:r>
      <w:proofErr w:type="spellEnd"/>
      <w:r>
        <w:rPr>
          <w:rFonts w:ascii="Arial" w:hAnsi="Arial" w:cs="Arial"/>
          <w:color w:val="000000"/>
          <w:sz w:val="21"/>
          <w:szCs w:val="21"/>
          <w:shd w:val="clear" w:color="auto" w:fill="FFFFFF"/>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r>
        <w:rPr>
          <w:rFonts w:ascii="Arial" w:hAnsi="Arial" w:cs="Arial"/>
          <w:color w:val="000000"/>
          <w:sz w:val="21"/>
          <w:szCs w:val="21"/>
        </w:rPr>
        <w:br/>
      </w:r>
      <w:r>
        <w:rPr>
          <w:rFonts w:ascii="Arial" w:hAnsi="Arial" w:cs="Arial"/>
          <w:color w:val="000000"/>
          <w:sz w:val="21"/>
          <w:szCs w:val="21"/>
          <w:shd w:val="clear" w:color="auto" w:fill="FFFFFF"/>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r>
        <w:rPr>
          <w:rFonts w:ascii="Arial" w:hAnsi="Arial" w:cs="Arial"/>
          <w:color w:val="000000"/>
          <w:sz w:val="21"/>
          <w:szCs w:val="21"/>
        </w:rPr>
        <w:br/>
      </w:r>
      <w:r>
        <w:rPr>
          <w:rFonts w:ascii="Arial" w:hAnsi="Arial" w:cs="Arial"/>
          <w:color w:val="000000"/>
          <w:sz w:val="21"/>
          <w:szCs w:val="21"/>
          <w:shd w:val="clear" w:color="auto" w:fill="FFFFFF"/>
        </w:rPr>
        <w:t>Прокладка в пространстве воздушного зазора навесных фасадных систем открытым способом электрических кабелей и проводов не допускается.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lastRenderedPageBreak/>
        <w:t>46. При эксплуатации газовых приборов запрещается:</w:t>
      </w:r>
      <w:r>
        <w:rPr>
          <w:rFonts w:ascii="Arial" w:hAnsi="Arial" w:cs="Arial"/>
          <w:color w:val="000000"/>
          <w:sz w:val="21"/>
          <w:szCs w:val="21"/>
        </w:rPr>
        <w:br/>
      </w:r>
      <w:r>
        <w:rPr>
          <w:rFonts w:ascii="Arial" w:hAnsi="Arial" w:cs="Arial"/>
          <w:color w:val="000000"/>
          <w:sz w:val="21"/>
          <w:szCs w:val="21"/>
          <w:shd w:val="clear" w:color="auto" w:fill="FFFFFF"/>
        </w:rPr>
        <w:t>а) пользоваться неисправными газовыми приборами;</w:t>
      </w:r>
      <w:r>
        <w:rPr>
          <w:rFonts w:ascii="Arial" w:hAnsi="Arial" w:cs="Arial"/>
          <w:color w:val="000000"/>
          <w:sz w:val="21"/>
          <w:szCs w:val="21"/>
        </w:rPr>
        <w:br/>
      </w:r>
      <w:r>
        <w:rPr>
          <w:rFonts w:ascii="Arial" w:hAnsi="Arial" w:cs="Arial"/>
          <w:color w:val="000000"/>
          <w:sz w:val="21"/>
          <w:szCs w:val="21"/>
          <w:shd w:val="clear" w:color="auto" w:fill="FFFFFF"/>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r>
        <w:rPr>
          <w:rFonts w:ascii="Arial" w:hAnsi="Arial" w:cs="Arial"/>
          <w:color w:val="000000"/>
          <w:sz w:val="21"/>
          <w:szCs w:val="21"/>
        </w:rPr>
        <w:br/>
      </w:r>
      <w:r>
        <w:rPr>
          <w:rFonts w:ascii="Arial" w:hAnsi="Arial" w:cs="Arial"/>
          <w:color w:val="000000"/>
          <w:sz w:val="21"/>
          <w:szCs w:val="21"/>
          <w:shd w:val="clear" w:color="auto" w:fill="FFFFFF"/>
        </w:rPr>
        <w:t xml:space="preserve">в) устанавливать (размещать) мебель и другие горючие </w:t>
      </w:r>
      <w:proofErr w:type="gramStart"/>
      <w:r>
        <w:rPr>
          <w:rFonts w:ascii="Arial" w:hAnsi="Arial" w:cs="Arial"/>
          <w:color w:val="000000"/>
          <w:sz w:val="21"/>
          <w:szCs w:val="21"/>
          <w:shd w:val="clear" w:color="auto" w:fill="FFFFFF"/>
        </w:rPr>
        <w:t>предметы</w:t>
      </w:r>
      <w:proofErr w:type="gramEnd"/>
      <w:r>
        <w:rPr>
          <w:rFonts w:ascii="Arial" w:hAnsi="Arial" w:cs="Arial"/>
          <w:color w:val="000000"/>
          <w:sz w:val="21"/>
          <w:szCs w:val="21"/>
          <w:shd w:val="clear" w:color="auto" w:fill="FFFFFF"/>
        </w:rPr>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r>
        <w:rPr>
          <w:rFonts w:ascii="Arial" w:hAnsi="Arial" w:cs="Arial"/>
          <w:color w:val="000000"/>
          <w:sz w:val="21"/>
          <w:szCs w:val="21"/>
        </w:rPr>
        <w:br/>
      </w:r>
      <w:r>
        <w:rPr>
          <w:rFonts w:ascii="Arial" w:hAnsi="Arial" w:cs="Arial"/>
          <w:color w:val="000000"/>
          <w:sz w:val="21"/>
          <w:szCs w:val="21"/>
          <w:shd w:val="clear" w:color="auto" w:fill="FFFFFF"/>
        </w:rPr>
        <w:t>Для обеспечения бесперебойного энергоснабжения водонапорной башни предусматриваются автономные резервные источники электроснабжения.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r>
        <w:rPr>
          <w:rFonts w:ascii="Arial" w:hAnsi="Arial" w:cs="Arial"/>
          <w:color w:val="000000"/>
          <w:sz w:val="21"/>
          <w:szCs w:val="21"/>
        </w:rPr>
        <w:br/>
      </w:r>
      <w:r>
        <w:rPr>
          <w:rFonts w:ascii="Arial" w:hAnsi="Arial" w:cs="Arial"/>
          <w:color w:val="000000"/>
          <w:sz w:val="21"/>
          <w:szCs w:val="21"/>
          <w:shd w:val="clear" w:color="auto" w:fill="FFFFFF"/>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r>
        <w:rPr>
          <w:rFonts w:ascii="Arial" w:hAnsi="Arial" w:cs="Arial"/>
          <w:color w:val="000000"/>
          <w:sz w:val="21"/>
          <w:szCs w:val="21"/>
        </w:rPr>
        <w:br/>
      </w:r>
      <w:r>
        <w:rPr>
          <w:rFonts w:ascii="Arial" w:hAnsi="Arial" w:cs="Arial"/>
          <w:color w:val="000000"/>
          <w:sz w:val="21"/>
          <w:szCs w:val="21"/>
          <w:shd w:val="clear" w:color="auto" w:fill="FFFFFF"/>
        </w:rPr>
        <w:t>На объекте защиты должна храниться исполнительная документация на установки и системы противопожарной защиты объекта.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70. Руководитель организации обеспечивает объект защиты огнетушителями по нормам согласно пунктам 468 и 474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72(3). </w:t>
      </w:r>
      <w:proofErr w:type="gramStart"/>
      <w:r>
        <w:rPr>
          <w:rFonts w:ascii="Arial" w:hAnsi="Arial" w:cs="Arial"/>
          <w:color w:val="000000"/>
          <w:sz w:val="21"/>
          <w:szCs w:val="21"/>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rFonts w:ascii="Arial" w:hAnsi="Arial" w:cs="Arial"/>
          <w:color w:val="000000"/>
          <w:sz w:val="21"/>
          <w:szCs w:val="21"/>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Pr>
          <w:rFonts w:ascii="Arial" w:hAnsi="Arial" w:cs="Arial"/>
          <w:color w:val="000000"/>
          <w:sz w:val="21"/>
          <w:szCs w:val="21"/>
        </w:rPr>
        <w:br/>
      </w:r>
      <w:r>
        <w:rPr>
          <w:rFonts w:ascii="Arial" w:hAnsi="Arial" w:cs="Arial"/>
          <w:color w:val="000000"/>
          <w:sz w:val="21"/>
          <w:szCs w:val="21"/>
          <w:shd w:val="clear" w:color="auto" w:fill="FFFFFF"/>
        </w:rPr>
        <w:t>Временные строения должны располагаться на расстоянии не менее 15 метров от других зданий и сооружений или у противопожарных стен.</w:t>
      </w:r>
      <w:r>
        <w:rPr>
          <w:rFonts w:ascii="Arial" w:hAnsi="Arial" w:cs="Arial"/>
          <w:color w:val="000000"/>
          <w:sz w:val="21"/>
          <w:szCs w:val="21"/>
        </w:rPr>
        <w:br/>
      </w:r>
      <w:r>
        <w:rPr>
          <w:rFonts w:ascii="Arial" w:hAnsi="Arial" w:cs="Arial"/>
          <w:color w:val="000000"/>
          <w:sz w:val="21"/>
          <w:szCs w:val="21"/>
          <w:shd w:val="clear" w:color="auto" w:fill="FFFFFF"/>
        </w:rPr>
        <w:t xml:space="preserve">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w:t>
      </w:r>
      <w:r>
        <w:rPr>
          <w:rFonts w:ascii="Arial" w:hAnsi="Arial" w:cs="Arial"/>
          <w:color w:val="000000"/>
          <w:sz w:val="21"/>
          <w:szCs w:val="21"/>
          <w:shd w:val="clear" w:color="auto" w:fill="FFFFFF"/>
        </w:rPr>
        <w:lastRenderedPageBreak/>
        <w:t>(или) способами, установленными органами местного самоуправления поселений и городских округов.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80(3). Легковоспламеняющиеся жидкости с температурой кипения ниже 50 °C следует хранить в емкости из темного стекла в холодильнике.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w:t>
      </w:r>
      <w:bookmarkStart w:id="0" w:name="_GoBack"/>
      <w:bookmarkEnd w:id="0"/>
      <w:r>
        <w:rPr>
          <w:rFonts w:ascii="Arial" w:hAnsi="Arial" w:cs="Arial"/>
          <w:color w:val="000000"/>
          <w:sz w:val="21"/>
          <w:szCs w:val="21"/>
          <w:shd w:val="clear" w:color="auto" w:fill="FFFFFF"/>
        </w:rPr>
        <w:t>Запрещается сливать легковоспламеняющиеся и горючие жидкости в канализацию.</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r>
        <w:rPr>
          <w:rFonts w:ascii="Arial" w:hAnsi="Arial" w:cs="Arial"/>
          <w:color w:val="000000"/>
          <w:sz w:val="21"/>
          <w:szCs w:val="21"/>
        </w:rPr>
        <w:br/>
      </w:r>
      <w:r>
        <w:rPr>
          <w:rFonts w:ascii="Arial" w:hAnsi="Arial" w:cs="Arial"/>
          <w:color w:val="000000"/>
          <w:sz w:val="21"/>
          <w:szCs w:val="21"/>
          <w:shd w:val="clear" w:color="auto" w:fill="FFFFFF"/>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114(1). </w:t>
      </w:r>
      <w:proofErr w:type="gramStart"/>
      <w:r>
        <w:rPr>
          <w:rFonts w:ascii="Arial" w:hAnsi="Arial" w:cs="Arial"/>
          <w:color w:val="000000"/>
          <w:sz w:val="21"/>
          <w:szCs w:val="21"/>
          <w:shd w:val="clear" w:color="auto" w:fill="FFFFFF"/>
        </w:rPr>
        <w:t>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roofErr w:type="gramEnd"/>
      <w:r>
        <w:rPr>
          <w:rFonts w:ascii="Arial" w:hAnsi="Arial" w:cs="Arial"/>
          <w:color w:val="000000"/>
          <w:sz w:val="21"/>
          <w:szCs w:val="21"/>
        </w:rPr>
        <w:br/>
      </w:r>
      <w:r>
        <w:rPr>
          <w:rFonts w:ascii="Arial" w:hAnsi="Arial" w:cs="Arial"/>
          <w:color w:val="000000"/>
          <w:sz w:val="21"/>
          <w:szCs w:val="21"/>
          <w:shd w:val="clear" w:color="auto" w:fill="FFFFFF"/>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r>
        <w:rPr>
          <w:rFonts w:ascii="Arial" w:hAnsi="Arial" w:cs="Arial"/>
          <w:color w:val="000000"/>
          <w:sz w:val="21"/>
          <w:szCs w:val="21"/>
        </w:rPr>
        <w:br/>
      </w:r>
      <w:r>
        <w:rPr>
          <w:rFonts w:ascii="Arial" w:hAnsi="Arial" w:cs="Arial"/>
          <w:color w:val="000000"/>
          <w:sz w:val="21"/>
          <w:szCs w:val="21"/>
          <w:shd w:val="clear" w:color="auto" w:fill="FFFFFF"/>
        </w:rPr>
        <w:t>Пиротехнические изделия бытового назначения хранятся в помещениях, отгороженных от других помещений противопожарными перегородками.</w:t>
      </w:r>
      <w:r>
        <w:rPr>
          <w:rFonts w:ascii="Arial" w:hAnsi="Arial" w:cs="Arial"/>
          <w:color w:val="000000"/>
          <w:sz w:val="21"/>
          <w:szCs w:val="21"/>
        </w:rPr>
        <w:br/>
      </w:r>
      <w:r>
        <w:rPr>
          <w:rFonts w:ascii="Arial" w:hAnsi="Arial" w:cs="Arial"/>
          <w:color w:val="000000"/>
          <w:sz w:val="21"/>
          <w:szCs w:val="21"/>
          <w:shd w:val="clear" w:color="auto" w:fill="FFFFFF"/>
        </w:rPr>
        <w:t>Запрещается хранение патронов к оружию, а также пиротехнических изделий технического и бытового назначения в подвальных помещениях.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218(1). Правообладатели земельных участков (собственники земельных участков, землепользователи, землевладельцы и арендаторы земельных участков) </w:t>
      </w:r>
      <w:r>
        <w:rPr>
          <w:rFonts w:ascii="Arial" w:hAnsi="Arial" w:cs="Arial"/>
          <w:color w:val="000000"/>
          <w:sz w:val="21"/>
          <w:szCs w:val="21"/>
          <w:shd w:val="clear" w:color="auto" w:fill="FFFFFF"/>
        </w:rPr>
        <w:lastRenderedPageBreak/>
        <w:t>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Pr>
          <w:rFonts w:ascii="Arial" w:hAnsi="Arial" w:cs="Arial"/>
          <w:color w:val="000000"/>
          <w:sz w:val="21"/>
          <w:szCs w:val="21"/>
          <w:shd w:val="clear" w:color="auto" w:fill="FFFFFF"/>
        </w:rPr>
        <w:t xml:space="preserve"> А</w:t>
      </w:r>
      <w:proofErr w:type="gramEnd"/>
      <w:r>
        <w:rPr>
          <w:rFonts w:ascii="Arial" w:hAnsi="Arial" w:cs="Arial"/>
          <w:color w:val="000000"/>
          <w:sz w:val="21"/>
          <w:szCs w:val="21"/>
          <w:shd w:val="clear" w:color="auto" w:fill="FFFFFF"/>
        </w:rPr>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r>
        <w:rPr>
          <w:rFonts w:ascii="Arial" w:hAnsi="Arial" w:cs="Arial"/>
          <w:color w:val="000000"/>
          <w:sz w:val="21"/>
          <w:szCs w:val="21"/>
        </w:rPr>
        <w:br/>
      </w:r>
      <w:r>
        <w:rPr>
          <w:rFonts w:ascii="Arial" w:hAnsi="Arial" w:cs="Arial"/>
          <w:color w:val="000000"/>
          <w:sz w:val="21"/>
          <w:szCs w:val="21"/>
          <w:shd w:val="clear" w:color="auto" w:fill="FFFFFF"/>
        </w:rPr>
        <w:t>Здания и сооружения производственного и складского назначения дополнительно оснащаются передвижными огнетушителями в соответствии с приложением № 2 к настоящим Правилам.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475. Каждый огнетушитель, установленный на объекте защиты, должен иметь паспорт завода-изготовителя и порядковый номер.</w:t>
      </w:r>
      <w:r>
        <w:rPr>
          <w:rFonts w:ascii="Arial" w:hAnsi="Arial" w:cs="Arial"/>
          <w:color w:val="000000"/>
          <w:sz w:val="21"/>
          <w:szCs w:val="21"/>
        </w:rPr>
        <w:br/>
      </w:r>
      <w:r>
        <w:rPr>
          <w:rFonts w:ascii="Arial" w:hAnsi="Arial" w:cs="Arial"/>
          <w:color w:val="000000"/>
          <w:sz w:val="21"/>
          <w:szCs w:val="21"/>
          <w:shd w:val="clear" w:color="auto" w:fill="FFFFFF"/>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r>
        <w:rPr>
          <w:rFonts w:ascii="Arial" w:hAnsi="Arial" w:cs="Arial"/>
          <w:color w:val="000000"/>
          <w:sz w:val="21"/>
          <w:szCs w:val="21"/>
        </w:rPr>
        <w:br/>
      </w:r>
      <w:r>
        <w:rPr>
          <w:rFonts w:ascii="Arial" w:hAnsi="Arial" w:cs="Arial"/>
          <w:color w:val="000000"/>
          <w:sz w:val="21"/>
          <w:szCs w:val="21"/>
          <w:shd w:val="clear" w:color="auto" w:fill="FFFFFF"/>
        </w:rPr>
        <w:t>Необходимое количество пожарных щитов и их тип определяются согласно приложению № 5.</w:t>
      </w:r>
    </w:p>
    <w:sectPr w:rsidR="00632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7B"/>
    <w:rsid w:val="00632E45"/>
    <w:rsid w:val="00771158"/>
    <w:rsid w:val="007B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12548</Characters>
  <Application>Microsoft Office Word</Application>
  <DocSecurity>0</DocSecurity>
  <Lines>104</Lines>
  <Paragraphs>29</Paragraphs>
  <ScaleCrop>false</ScaleCrop>
  <Company>*</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2018-02-09T11:56:00Z</dcterms:created>
  <dcterms:modified xsi:type="dcterms:W3CDTF">2018-02-09T11:56:00Z</dcterms:modified>
</cp:coreProperties>
</file>